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Überstreichbare Anschlussfugen mit Acryl herstellen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überstreichbare innere Anschluss- und Bauteilfugen mit TOPFORM Acryl.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Innere überstreichbare Anschlussfugen mit Acryl abdichten</w:t>
      </w:r>
    </w:p>
    <w:p>
      <w:pPr>
        <w:pStyle w:val="Normal"/>
      </w:pPr>
      <w:r>
        <w:t xml:space="preserve">Bauteil: Fenster / Tür / Mauerwerk / Putz · innere Anschlussfuge</w:t>
      </w:r>
    </w:p>
    <w:p>
      <w:pPr>
        <w:pStyle w:val="Normal"/>
      </w:pPr>
      <w:r>
        <w:t xml:space="preserve">Funktion: Plastoelastische, überstreichbare Abdichtung gering bewegter innerer Anschlussfugen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Überstreichbare Anschlussfugen mit Acryl herstellen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Vorgesehene Anschluss- bzw. Bauteilfuge im Innenbereich nach Vorbereitung der Haftflächen mit einem geeigneten plastoelastischen Acryldichtstoff abdichten.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Fugenflanken müssen tragfähig, sauber und für die vorgesehene Abdichtung geeignet sein. Dichtstoff gleichmäßig einbringen und fachgerecht glätten. Nach ausreichender Trocknung kann die Fuge entsprechend der Produktfreigabe überarbeitet bzw. überstrichen werden.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Acryldichtstoff für Anschlussfugen</w:t>
      </w:r>
    </w:p>
    <w:p>
      <w:pPr>
        <w:pStyle w:val="Normal"/>
      </w:pPr>
      <w:r>
        <w:t xml:space="preserve">- Verarbeitungstemperatur +5 °C bis +30 °C</w:t>
      </w:r>
    </w:p>
    <w:p>
      <w:pPr>
        <w:pStyle w:val="Normal"/>
      </w:pPr>
      <w:r>
        <w:t xml:space="preserve">- anstrichverträglich mit Dispersions- und Alkydharzfarben</w:t>
      </w:r>
    </w:p>
    <w:p>
      <w:pPr>
        <w:pStyle w:val="Normal"/>
      </w:pPr>
      <w:r>
        <w:t xml:space="preserve">- plastoelastisch und witterungsbeständig</w:t>
      </w:r>
    </w:p>
    <w:p>
      <w:pPr>
        <w:pStyle w:val="Normal"/>
      </w:pPr>
      <w:r>
        <w:t xml:space="preserve">- geruchlos</w:t>
      </w:r>
    </w:p>
    <w:p>
      <w:pPr>
        <w:pStyle w:val="Normal"/>
      </w:pPr>
      <w:r>
        <w:t xml:space="preserve">- gute Haftung</w:t>
      </w:r>
    </w:p>
    <w:p>
      <w:pPr>
        <w:pStyle w:val="Normal"/>
      </w:pPr>
      <w:r>
        <w:t xml:space="preserve">- für die innere Abdichtungsebene geeignet</w:t>
      </w:r>
    </w:p>
    <w:p>
      <w:pPr>
        <w:pStyle w:val="Normal"/>
      </w:pPr>
      <w:r>
        <w:t xml:space="preserve">- nicht für Dehnungsfugen vorgesehen</w:t>
      </w:r>
    </w:p>
    <w:p>
      <w:pPr>
        <w:pStyle w:val="Normal"/>
      </w:pPr>
      <w:r>
        <w:t xml:space="preserve">- EMICODE EC1 PLUS gemäß vorhandenem Produktnachweis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Acryl für Anschlussfugen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Acryl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